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1B0D" w14:textId="448D2B5A" w:rsidR="006B2A7B" w:rsidRDefault="00F136D1" w:rsidP="00A171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36D1">
        <w:rPr>
          <w:rFonts w:ascii="Arial" w:hAnsi="Arial" w:cs="Arial"/>
          <w:b/>
          <w:bCs/>
          <w:noProof/>
          <w:color w:val="000000"/>
          <w:sz w:val="22"/>
          <w:szCs w:val="22"/>
          <w:lang w:eastAsia="zh-TW"/>
        </w:rPr>
        <w:drawing>
          <wp:anchor distT="0" distB="0" distL="114300" distR="114300" simplePos="0" relativeHeight="251658240" behindDoc="0" locked="0" layoutInCell="1" allowOverlap="1" wp14:anchorId="26FC1B33" wp14:editId="26FC1B34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51460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BB1C0A">
        <w:rPr>
          <w:rFonts w:ascii="Arial" w:hAnsi="Arial" w:cs="Arial"/>
          <w:b/>
          <w:bCs/>
          <w:noProof/>
          <w:color w:val="000000"/>
          <w:sz w:val="22"/>
          <w:szCs w:val="22"/>
        </w:rPr>
        <w:softHyphen/>
      </w:r>
      <w:r w:rsidR="00A171BD">
        <w:rPr>
          <w:rFonts w:ascii="Arial" w:hAnsi="Arial" w:cs="Arial"/>
          <w:b/>
          <w:bCs/>
          <w:noProof/>
          <w:color w:val="000000"/>
          <w:sz w:val="22"/>
          <w:szCs w:val="22"/>
        </w:rPr>
        <w:tab/>
      </w:r>
      <w:r w:rsidR="00A171BD">
        <w:rPr>
          <w:rFonts w:ascii="Arial" w:hAnsi="Arial" w:cs="Arial"/>
          <w:b/>
          <w:bCs/>
          <w:noProof/>
          <w:color w:val="000000"/>
          <w:sz w:val="22"/>
          <w:szCs w:val="22"/>
        </w:rPr>
        <w:tab/>
      </w:r>
    </w:p>
    <w:p w14:paraId="26FC1B0E" w14:textId="77777777" w:rsidR="006B2A7B" w:rsidRDefault="006B2A7B" w:rsidP="006B2A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FC1B0F" w14:textId="77777777" w:rsidR="00180446" w:rsidRDefault="00180446" w:rsidP="002B597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Cs w:val="22"/>
        </w:rPr>
      </w:pPr>
    </w:p>
    <w:p w14:paraId="26FC1B11" w14:textId="77777777" w:rsidR="00180446" w:rsidRDefault="00180446" w:rsidP="003A434A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Cs w:val="22"/>
        </w:rPr>
      </w:pPr>
    </w:p>
    <w:p w14:paraId="26FC1B12" w14:textId="67D25FDE" w:rsidR="00F136D1" w:rsidRDefault="001A50C5" w:rsidP="002B597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Wake Forest University/Blue Cross Blue Shield</w:t>
      </w:r>
      <w:r w:rsidR="00C12360">
        <w:rPr>
          <w:rFonts w:ascii="Arial" w:hAnsi="Arial" w:cs="Arial"/>
          <w:b/>
          <w:bCs/>
          <w:color w:val="000000"/>
          <w:szCs w:val="22"/>
        </w:rPr>
        <w:t xml:space="preserve"> of North Carolina (BCBS</w:t>
      </w:r>
      <w:r w:rsidR="00895A69">
        <w:rPr>
          <w:rFonts w:ascii="Arial" w:hAnsi="Arial" w:cs="Arial"/>
          <w:b/>
          <w:bCs/>
          <w:color w:val="000000"/>
          <w:szCs w:val="22"/>
        </w:rPr>
        <w:t>NC)</w:t>
      </w:r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180446">
        <w:rPr>
          <w:rFonts w:ascii="Arial" w:hAnsi="Arial" w:cs="Arial"/>
          <w:b/>
          <w:bCs/>
          <w:color w:val="000000"/>
          <w:szCs w:val="22"/>
        </w:rPr>
        <w:t xml:space="preserve">Pilot Grants </w:t>
      </w:r>
    </w:p>
    <w:p w14:paraId="26FC1B13" w14:textId="562D96E7" w:rsidR="000872EA" w:rsidRPr="000872EA" w:rsidRDefault="000B4AEA" w:rsidP="002B597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br/>
      </w:r>
      <w:r w:rsidR="00C16B23">
        <w:rPr>
          <w:rFonts w:ascii="Arial" w:hAnsi="Arial" w:cs="Arial"/>
          <w:b/>
          <w:bCs/>
          <w:color w:val="000000"/>
          <w:szCs w:val="22"/>
        </w:rPr>
        <w:t xml:space="preserve">Request for </w:t>
      </w:r>
      <w:r w:rsidR="000F1B5E">
        <w:rPr>
          <w:rFonts w:ascii="Arial" w:hAnsi="Arial" w:cs="Arial"/>
          <w:b/>
          <w:bCs/>
          <w:color w:val="000000"/>
          <w:szCs w:val="22"/>
        </w:rPr>
        <w:t>Letters of Intent</w:t>
      </w:r>
      <w:r w:rsidR="001A50C5">
        <w:rPr>
          <w:rFonts w:ascii="Arial" w:hAnsi="Arial" w:cs="Arial"/>
          <w:b/>
          <w:bCs/>
          <w:color w:val="000000"/>
          <w:szCs w:val="22"/>
        </w:rPr>
        <w:t xml:space="preserve"> (LOI)</w:t>
      </w:r>
    </w:p>
    <w:p w14:paraId="26FC1B14" w14:textId="77777777" w:rsidR="000872EA" w:rsidRDefault="000872EA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26FC1B15" w14:textId="77777777" w:rsidR="00C16B23" w:rsidRPr="00C16B23" w:rsidRDefault="00C16B23" w:rsidP="008777CB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Summary</w:t>
      </w:r>
    </w:p>
    <w:p w14:paraId="26FC1B16" w14:textId="0F30F300" w:rsidR="00F136D1" w:rsidRDefault="00C12360" w:rsidP="008777C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C12360">
        <w:rPr>
          <w:rFonts w:ascii="Arial" w:hAnsi="Arial" w:cs="Arial"/>
          <w:sz w:val="22"/>
          <w:szCs w:val="22"/>
        </w:rPr>
        <w:t>Blue Cross Blue Shield of North Carolina (BCBSNC) has generously provided funding for a multi-year faculty research grant program on the Reynolda Campus.</w:t>
      </w:r>
      <w:r>
        <w:rPr>
          <w:rFonts w:ascii="Arial" w:hAnsi="Arial" w:cs="Arial"/>
          <w:sz w:val="22"/>
          <w:szCs w:val="22"/>
        </w:rPr>
        <w:t xml:space="preserve"> </w:t>
      </w:r>
      <w:r w:rsidR="00E726CA" w:rsidRPr="00C802E0">
        <w:rPr>
          <w:rFonts w:ascii="Arial" w:hAnsi="Arial" w:cs="Arial"/>
          <w:color w:val="000000"/>
          <w:sz w:val="22"/>
          <w:szCs w:val="22"/>
        </w:rPr>
        <w:t>T</w:t>
      </w:r>
      <w:r w:rsidR="00F136D1">
        <w:rPr>
          <w:rFonts w:ascii="Arial" w:hAnsi="Arial" w:cs="Arial"/>
          <w:color w:val="000000"/>
          <w:sz w:val="22"/>
          <w:szCs w:val="22"/>
        </w:rPr>
        <w:t>he primary focus of this award is</w:t>
      </w:r>
      <w:r w:rsidR="008777CB" w:rsidRPr="00C802E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4960B8">
        <w:rPr>
          <w:rFonts w:ascii="Arial" w:hAnsi="Arial" w:cs="Arial"/>
          <w:color w:val="000000"/>
          <w:sz w:val="22"/>
          <w:szCs w:val="22"/>
        </w:rPr>
        <w:t xml:space="preserve">support the </w:t>
      </w:r>
      <w:r w:rsidR="008777CB" w:rsidRPr="00C802E0">
        <w:rPr>
          <w:rFonts w:ascii="Arial" w:hAnsi="Arial" w:cs="Arial"/>
          <w:color w:val="000000"/>
          <w:sz w:val="22"/>
          <w:szCs w:val="22"/>
        </w:rPr>
        <w:t>develop</w:t>
      </w:r>
      <w:r w:rsidR="004960B8">
        <w:rPr>
          <w:rFonts w:ascii="Arial" w:hAnsi="Arial" w:cs="Arial"/>
          <w:color w:val="000000"/>
          <w:sz w:val="22"/>
          <w:szCs w:val="22"/>
        </w:rPr>
        <w:t xml:space="preserve">ment of </w:t>
      </w:r>
      <w:r w:rsidR="00286D81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>high impact</w:t>
      </w:r>
      <w:r w:rsidR="00286D81">
        <w:rPr>
          <w:rFonts w:ascii="Arial" w:hAnsi="Arial" w:cs="Arial"/>
          <w:color w:val="000000"/>
          <w:sz w:val="22"/>
          <w:szCs w:val="22"/>
        </w:rPr>
        <w:t xml:space="preserve">, </w:t>
      </w:r>
      <w:r w:rsidR="002B60C2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>externally funded</w:t>
      </w:r>
      <w:r w:rsidR="002B60C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0C5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>creative</w:t>
      </w:r>
      <w:r w:rsidR="001A50C5">
        <w:rPr>
          <w:rFonts w:ascii="Arial" w:hAnsi="Arial" w:cs="Arial"/>
          <w:color w:val="000000"/>
          <w:sz w:val="22"/>
          <w:szCs w:val="22"/>
        </w:rPr>
        <w:t xml:space="preserve"> research approaches to </w:t>
      </w:r>
      <w:r w:rsidR="001A50C5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address current </w:t>
      </w:r>
      <w:r w:rsidR="00286D81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>pr</w:t>
      </w:r>
      <w:r w:rsidR="002B60C2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>oblems in modern health care</w:t>
      </w:r>
      <w:r w:rsidR="00BB1C0A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in North Carolina</w:t>
      </w:r>
      <w:r w:rsidR="001A50C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Preliminary or </w:t>
      </w:r>
      <w:r w:rsidR="00F136D1" w:rsidRPr="002B60C2">
        <w:rPr>
          <w:rFonts w:ascii="Arial" w:hAnsi="Arial" w:cs="Arial"/>
          <w:color w:val="000000"/>
          <w:sz w:val="22"/>
          <w:szCs w:val="22"/>
        </w:rPr>
        <w:t>pilot data ar</w:t>
      </w:r>
      <w:r w:rsidR="002B60C2" w:rsidRPr="002B60C2">
        <w:rPr>
          <w:rFonts w:ascii="Arial" w:hAnsi="Arial" w:cs="Arial"/>
          <w:color w:val="000000"/>
          <w:sz w:val="22"/>
          <w:szCs w:val="22"/>
        </w:rPr>
        <w:t>e not required to apply</w:t>
      </w:r>
      <w:r w:rsidR="00DF26A6">
        <w:rPr>
          <w:rFonts w:ascii="Arial" w:hAnsi="Arial" w:cs="Arial"/>
          <w:color w:val="000000"/>
          <w:sz w:val="22"/>
          <w:szCs w:val="22"/>
        </w:rPr>
        <w:t>.</w:t>
      </w:r>
      <w:r w:rsidR="002B60C2" w:rsidRPr="002B60C2">
        <w:rPr>
          <w:rFonts w:ascii="Arial" w:hAnsi="Arial" w:cs="Arial"/>
          <w:color w:val="000000"/>
          <w:sz w:val="22"/>
          <w:szCs w:val="22"/>
        </w:rPr>
        <w:t xml:space="preserve"> T</w:t>
      </w:r>
      <w:r w:rsidR="00286D81" w:rsidRPr="002B60C2">
        <w:rPr>
          <w:rFonts w:ascii="Arial" w:hAnsi="Arial" w:cs="Arial"/>
          <w:color w:val="000000"/>
          <w:sz w:val="22"/>
          <w:szCs w:val="22"/>
        </w:rPr>
        <w:t xml:space="preserve">hese funds can be used to support new aims of </w:t>
      </w:r>
      <w:r w:rsidR="002B60C2" w:rsidRPr="002B60C2">
        <w:rPr>
          <w:rFonts w:ascii="Arial" w:hAnsi="Arial" w:cs="Arial"/>
          <w:color w:val="000000"/>
          <w:sz w:val="22"/>
          <w:szCs w:val="22"/>
        </w:rPr>
        <w:t xml:space="preserve">already </w:t>
      </w:r>
      <w:r w:rsidR="00286D81" w:rsidRPr="002B60C2">
        <w:rPr>
          <w:rFonts w:ascii="Arial" w:hAnsi="Arial" w:cs="Arial"/>
          <w:color w:val="000000"/>
          <w:sz w:val="22"/>
          <w:szCs w:val="22"/>
        </w:rPr>
        <w:t xml:space="preserve">existing </w:t>
      </w:r>
      <w:r w:rsidR="002B60C2" w:rsidRPr="002B60C2">
        <w:rPr>
          <w:rFonts w:ascii="Arial" w:hAnsi="Arial" w:cs="Arial"/>
          <w:color w:val="000000"/>
          <w:sz w:val="22"/>
          <w:szCs w:val="22"/>
        </w:rPr>
        <w:t xml:space="preserve">sponsored </w:t>
      </w:r>
      <w:r w:rsidR="00286D81" w:rsidRPr="002B60C2">
        <w:rPr>
          <w:rFonts w:ascii="Arial" w:hAnsi="Arial" w:cs="Arial"/>
          <w:color w:val="000000"/>
          <w:sz w:val="22"/>
          <w:szCs w:val="22"/>
        </w:rPr>
        <w:t xml:space="preserve">projects. </w:t>
      </w:r>
    </w:p>
    <w:p w14:paraId="26FC1B17" w14:textId="77777777" w:rsidR="00870C67" w:rsidRPr="00B66C89" w:rsidRDefault="00870C67" w:rsidP="00870C6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87F4F12" w14:textId="104F1967" w:rsidR="001A50C5" w:rsidRDefault="001A50C5" w:rsidP="0084040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Eligibility</w:t>
      </w:r>
    </w:p>
    <w:p w14:paraId="458E484E" w14:textId="5D604124" w:rsidR="001A50C5" w:rsidRPr="001A50C5" w:rsidRDefault="001910A4" w:rsidP="0084040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All faculty</w:t>
      </w:r>
      <w:r w:rsidR="00DF26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A50C5">
        <w:rPr>
          <w:rFonts w:ascii="Arial" w:hAnsi="Arial" w:cs="Arial"/>
          <w:bCs/>
          <w:color w:val="000000"/>
          <w:sz w:val="22"/>
          <w:szCs w:val="22"/>
        </w:rPr>
        <w:t>of the Reynolda campus a</w:t>
      </w:r>
      <w:r w:rsidR="002B60C2">
        <w:rPr>
          <w:rFonts w:ascii="Arial" w:hAnsi="Arial" w:cs="Arial"/>
          <w:bCs/>
          <w:color w:val="000000"/>
          <w:sz w:val="22"/>
          <w:szCs w:val="22"/>
        </w:rPr>
        <w:t>re eligible to apply and direct a research project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  Collaborators from WFBSM </w:t>
      </w:r>
      <w:r w:rsidR="001A50C5">
        <w:rPr>
          <w:rFonts w:ascii="Arial" w:hAnsi="Arial" w:cs="Arial"/>
          <w:bCs/>
          <w:color w:val="000000"/>
          <w:sz w:val="22"/>
          <w:szCs w:val="22"/>
        </w:rPr>
        <w:t>and other univers</w:t>
      </w:r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ities </w:t>
      </w:r>
      <w:r w:rsidR="002B60C2">
        <w:rPr>
          <w:rFonts w:ascii="Arial" w:hAnsi="Arial" w:cs="Arial"/>
          <w:bCs/>
          <w:color w:val="000000"/>
          <w:sz w:val="22"/>
          <w:szCs w:val="22"/>
        </w:rPr>
        <w:t>may participate</w:t>
      </w:r>
      <w:r w:rsidR="004960B8">
        <w:rPr>
          <w:rFonts w:ascii="Arial" w:hAnsi="Arial" w:cs="Arial"/>
          <w:bCs/>
          <w:color w:val="000000"/>
          <w:sz w:val="22"/>
          <w:szCs w:val="22"/>
        </w:rPr>
        <w:t xml:space="preserve"> but cannot be the lead investigator</w:t>
      </w:r>
      <w:r w:rsidR="001A50C5">
        <w:rPr>
          <w:rFonts w:ascii="Arial" w:hAnsi="Arial" w:cs="Arial"/>
          <w:bCs/>
          <w:color w:val="000000"/>
          <w:sz w:val="22"/>
          <w:szCs w:val="22"/>
        </w:rPr>
        <w:t>. Funds cannot be spent on faculty salary a</w:t>
      </w:r>
      <w:r w:rsidR="00286D81">
        <w:rPr>
          <w:rFonts w:ascii="Arial" w:hAnsi="Arial" w:cs="Arial"/>
          <w:bCs/>
          <w:color w:val="000000"/>
          <w:sz w:val="22"/>
          <w:szCs w:val="22"/>
        </w:rPr>
        <w:t>t WFU or any other institution.  Salary support of graduate students, post-</w:t>
      </w:r>
      <w:proofErr w:type="spellStart"/>
      <w:r w:rsidR="00286D81">
        <w:rPr>
          <w:rFonts w:ascii="Arial" w:hAnsi="Arial" w:cs="Arial"/>
          <w:bCs/>
          <w:color w:val="000000"/>
          <w:sz w:val="22"/>
          <w:szCs w:val="22"/>
        </w:rPr>
        <w:t>doctorals</w:t>
      </w:r>
      <w:proofErr w:type="spellEnd"/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 or technicians is</w:t>
      </w:r>
      <w:r w:rsidR="002B60C2">
        <w:rPr>
          <w:rFonts w:ascii="Arial" w:hAnsi="Arial" w:cs="Arial"/>
          <w:bCs/>
          <w:color w:val="000000"/>
          <w:sz w:val="22"/>
          <w:szCs w:val="22"/>
        </w:rPr>
        <w:t xml:space="preserve"> allowed. We anticipate a similar</w:t>
      </w:r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 competition in FY16</w:t>
      </w:r>
      <w:r w:rsidR="002B60C2">
        <w:rPr>
          <w:rFonts w:ascii="Arial" w:hAnsi="Arial" w:cs="Arial"/>
          <w:bCs/>
          <w:color w:val="000000"/>
          <w:sz w:val="22"/>
          <w:szCs w:val="22"/>
        </w:rPr>
        <w:t xml:space="preserve"> with FY15 awards having the possibility of renewal</w:t>
      </w:r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5151144D" w14:textId="77777777" w:rsidR="001A50C5" w:rsidRDefault="001A50C5" w:rsidP="0084040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6FC1B18" w14:textId="2AEBF1DA" w:rsidR="00C16B23" w:rsidRDefault="005D2833" w:rsidP="0084040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Request for </w:t>
      </w:r>
      <w:r w:rsidR="001A50C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Letters of Intent (LOI)</w:t>
      </w:r>
    </w:p>
    <w:p w14:paraId="26FC1B19" w14:textId="05343818" w:rsidR="00C16B23" w:rsidRPr="00567A82" w:rsidRDefault="001865A2" w:rsidP="00567A82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7A82">
        <w:rPr>
          <w:rFonts w:ascii="Arial" w:hAnsi="Arial" w:cs="Arial"/>
          <w:bCs/>
          <w:color w:val="000000"/>
          <w:sz w:val="22"/>
          <w:szCs w:val="22"/>
        </w:rPr>
        <w:t xml:space="preserve">Interested investigators are encouraged to submit a 2-page LOI </w:t>
      </w:r>
      <w:r w:rsidR="007C3B5E">
        <w:rPr>
          <w:rFonts w:ascii="Arial" w:hAnsi="Arial" w:cs="Arial"/>
          <w:bCs/>
          <w:color w:val="000000"/>
          <w:sz w:val="22"/>
          <w:szCs w:val="22"/>
        </w:rPr>
        <w:t>that should describe</w:t>
      </w:r>
      <w:r w:rsidR="00E271AD" w:rsidRPr="00567A82">
        <w:rPr>
          <w:rFonts w:ascii="Arial" w:hAnsi="Arial" w:cs="Arial"/>
          <w:bCs/>
          <w:color w:val="000000"/>
          <w:sz w:val="22"/>
          <w:szCs w:val="22"/>
        </w:rPr>
        <w:t xml:space="preserve"> the research problem, the importance of the problem and potential </w:t>
      </w:r>
      <w:r w:rsidR="00E271AD" w:rsidRPr="004D52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impact</w:t>
      </w:r>
      <w:r w:rsidR="00E271AD" w:rsidRPr="00567A82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67A82">
        <w:rPr>
          <w:rFonts w:ascii="Arial" w:hAnsi="Arial" w:cs="Arial"/>
          <w:color w:val="000000"/>
          <w:sz w:val="22"/>
          <w:szCs w:val="22"/>
        </w:rPr>
        <w:t>Applicants should</w:t>
      </w:r>
      <w:r w:rsidR="00567A82" w:rsidRPr="00567A82">
        <w:rPr>
          <w:rFonts w:ascii="Arial" w:hAnsi="Arial" w:cs="Arial"/>
          <w:color w:val="000000"/>
          <w:sz w:val="22"/>
          <w:szCs w:val="22"/>
        </w:rPr>
        <w:t xml:space="preserve"> outline how the proposed project moves research in a particu</w:t>
      </w:r>
      <w:r w:rsidR="00567A82">
        <w:rPr>
          <w:rFonts w:ascii="Arial" w:hAnsi="Arial" w:cs="Arial"/>
          <w:color w:val="000000"/>
          <w:sz w:val="22"/>
          <w:szCs w:val="22"/>
        </w:rPr>
        <w:t xml:space="preserve">lar field forward to impact health care needs </w:t>
      </w:r>
      <w:r w:rsidR="00BB1C0A" w:rsidRPr="004D52D3">
        <w:rPr>
          <w:rFonts w:ascii="Arial" w:hAnsi="Arial" w:cs="Arial"/>
          <w:b/>
          <w:color w:val="000000"/>
          <w:sz w:val="22"/>
          <w:szCs w:val="22"/>
          <w:u w:val="single"/>
        </w:rPr>
        <w:t>within the North Carolina population</w:t>
      </w:r>
      <w:r w:rsidR="00567A82" w:rsidRPr="00567A82">
        <w:rPr>
          <w:rFonts w:ascii="Arial" w:hAnsi="Arial" w:cs="Arial"/>
          <w:color w:val="000000"/>
          <w:sz w:val="22"/>
          <w:szCs w:val="22"/>
        </w:rPr>
        <w:t>.</w:t>
      </w:r>
      <w:r w:rsidR="00567A82">
        <w:rPr>
          <w:rFonts w:ascii="Arial" w:hAnsi="Arial" w:cs="Arial"/>
          <w:color w:val="000000"/>
          <w:sz w:val="22"/>
          <w:szCs w:val="22"/>
        </w:rPr>
        <w:t xml:space="preserve"> </w:t>
      </w:r>
      <w:r w:rsidR="00E271AD">
        <w:rPr>
          <w:rFonts w:ascii="Arial" w:hAnsi="Arial" w:cs="Arial"/>
          <w:bCs/>
          <w:color w:val="000000"/>
          <w:sz w:val="22"/>
          <w:szCs w:val="22"/>
        </w:rPr>
        <w:t>The LOI should</w:t>
      </w:r>
      <w:r w:rsidR="007C3B5E">
        <w:rPr>
          <w:rFonts w:ascii="Arial" w:hAnsi="Arial" w:cs="Arial"/>
          <w:bCs/>
          <w:color w:val="000000"/>
          <w:sz w:val="22"/>
          <w:szCs w:val="22"/>
        </w:rPr>
        <w:t xml:space="preserve"> define the research team, their </w:t>
      </w:r>
      <w:r w:rsidR="00E271AD">
        <w:rPr>
          <w:rFonts w:ascii="Arial" w:hAnsi="Arial" w:cs="Arial"/>
          <w:bCs/>
          <w:color w:val="000000"/>
          <w:sz w:val="22"/>
          <w:szCs w:val="22"/>
        </w:rPr>
        <w:t xml:space="preserve">roles and provide a rough budget. The LOI will be reviewed by the Provost’s office and </w:t>
      </w:r>
      <w:r>
        <w:rPr>
          <w:rFonts w:ascii="Arial" w:hAnsi="Arial" w:cs="Arial"/>
          <w:bCs/>
          <w:color w:val="000000"/>
          <w:sz w:val="22"/>
          <w:szCs w:val="22"/>
        </w:rPr>
        <w:t>selected investigators will be invited to submit a complete ap</w:t>
      </w:r>
      <w:r w:rsidR="00E271AD">
        <w:rPr>
          <w:rFonts w:ascii="Arial" w:hAnsi="Arial" w:cs="Arial"/>
          <w:bCs/>
          <w:color w:val="000000"/>
          <w:sz w:val="22"/>
          <w:szCs w:val="22"/>
        </w:rPr>
        <w:t>plication in the basic form of Pilot Research Grant (PRG)</w:t>
      </w:r>
      <w:r>
        <w:rPr>
          <w:rFonts w:ascii="Arial" w:hAnsi="Arial" w:cs="Arial"/>
          <w:bCs/>
          <w:color w:val="000000"/>
          <w:sz w:val="22"/>
          <w:szCs w:val="22"/>
        </w:rPr>
        <w:t>.  Details and a timeline are provided below.</w:t>
      </w:r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D2833">
        <w:rPr>
          <w:rFonts w:ascii="Arial" w:hAnsi="Arial" w:cs="Arial"/>
          <w:bCs/>
          <w:color w:val="000000"/>
          <w:sz w:val="22"/>
          <w:szCs w:val="22"/>
        </w:rPr>
        <w:t>Successful pilot projects</w:t>
      </w:r>
      <w:r w:rsidR="00C16B23">
        <w:rPr>
          <w:rFonts w:ascii="Arial" w:hAnsi="Arial" w:cs="Arial"/>
          <w:bCs/>
          <w:color w:val="000000"/>
          <w:sz w:val="22"/>
          <w:szCs w:val="22"/>
        </w:rPr>
        <w:t xml:space="preserve"> will receive up to </w:t>
      </w:r>
      <w:r w:rsidR="00C16B23" w:rsidRPr="00391ABA">
        <w:rPr>
          <w:rFonts w:ascii="Arial" w:hAnsi="Arial" w:cs="Arial"/>
          <w:b/>
          <w:bCs/>
          <w:color w:val="000000"/>
          <w:sz w:val="22"/>
          <w:szCs w:val="22"/>
        </w:rPr>
        <w:t>$</w:t>
      </w:r>
      <w:r w:rsidR="003A434A">
        <w:rPr>
          <w:rFonts w:ascii="Arial" w:hAnsi="Arial" w:cs="Arial"/>
          <w:b/>
          <w:bCs/>
          <w:color w:val="000000"/>
          <w:sz w:val="22"/>
          <w:szCs w:val="22"/>
        </w:rPr>
        <w:t xml:space="preserve">50,000, to be spent within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="00C16B23" w:rsidRPr="00391ABA">
        <w:rPr>
          <w:rFonts w:ascii="Arial" w:hAnsi="Arial" w:cs="Arial"/>
          <w:b/>
          <w:bCs/>
          <w:color w:val="000000"/>
          <w:sz w:val="22"/>
          <w:szCs w:val="22"/>
        </w:rPr>
        <w:t>-year project period</w:t>
      </w:r>
      <w:r>
        <w:rPr>
          <w:rFonts w:ascii="Arial" w:hAnsi="Arial" w:cs="Arial"/>
          <w:bCs/>
          <w:color w:val="000000"/>
          <w:sz w:val="22"/>
          <w:szCs w:val="22"/>
        </w:rPr>
        <w:t>, wi</w:t>
      </w:r>
      <w:r w:rsidR="003A434A">
        <w:rPr>
          <w:rFonts w:ascii="Arial" w:hAnsi="Arial" w:cs="Arial"/>
          <w:bCs/>
          <w:color w:val="000000"/>
          <w:sz w:val="22"/>
          <w:szCs w:val="22"/>
        </w:rPr>
        <w:t>th a possible one</w:t>
      </w:r>
      <w:r>
        <w:rPr>
          <w:rFonts w:ascii="Arial" w:hAnsi="Arial" w:cs="Arial"/>
          <w:bCs/>
          <w:color w:val="000000"/>
          <w:sz w:val="22"/>
          <w:szCs w:val="22"/>
        </w:rPr>
        <w:t>-year no cost extension.</w:t>
      </w:r>
      <w:r w:rsidR="00286D8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6FC1B1D" w14:textId="77777777" w:rsidR="000F1B5E" w:rsidRDefault="000F1B5E" w:rsidP="0084040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26FC1B1E" w14:textId="77777777" w:rsidR="00427005" w:rsidRDefault="00427005" w:rsidP="0084040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Applicable Research Topics</w:t>
      </w:r>
    </w:p>
    <w:p w14:paraId="157BC6C4" w14:textId="0B308CBB" w:rsidR="001865A2" w:rsidRPr="001865A2" w:rsidRDefault="001865A2" w:rsidP="0084040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Proposed resea</w:t>
      </w:r>
      <w:r w:rsidR="00E271AD">
        <w:rPr>
          <w:rFonts w:ascii="Arial" w:hAnsi="Arial" w:cs="Arial"/>
          <w:bCs/>
          <w:color w:val="000000"/>
          <w:sz w:val="22"/>
          <w:szCs w:val="22"/>
        </w:rPr>
        <w:t>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ch should fit within the </w:t>
      </w:r>
      <w:r w:rsidR="00C12360">
        <w:rPr>
          <w:rFonts w:ascii="Arial" w:hAnsi="Arial" w:cs="Arial"/>
          <w:bCs/>
          <w:color w:val="000000"/>
          <w:sz w:val="22"/>
          <w:szCs w:val="22"/>
        </w:rPr>
        <w:t>broad interests of BCBS</w:t>
      </w:r>
      <w:r w:rsidR="00567A82">
        <w:rPr>
          <w:rFonts w:ascii="Arial" w:hAnsi="Arial" w:cs="Arial"/>
          <w:bCs/>
          <w:color w:val="000000"/>
          <w:sz w:val="22"/>
          <w:szCs w:val="22"/>
        </w:rPr>
        <w:t>NC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in the area of health care/prevention </w:t>
      </w:r>
      <w:r w:rsidR="00BB1C0A">
        <w:rPr>
          <w:rFonts w:ascii="Arial" w:hAnsi="Arial" w:cs="Arial"/>
          <w:bCs/>
          <w:color w:val="000000"/>
          <w:sz w:val="22"/>
          <w:szCs w:val="22"/>
        </w:rPr>
        <w:t xml:space="preserve">for North Carolinians </w:t>
      </w:r>
      <w:r>
        <w:rPr>
          <w:rFonts w:ascii="Arial" w:hAnsi="Arial" w:cs="Arial"/>
          <w:bCs/>
          <w:color w:val="000000"/>
          <w:sz w:val="22"/>
          <w:szCs w:val="22"/>
        </w:rPr>
        <w:t>that</w:t>
      </w:r>
      <w:r w:rsidR="00567A8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7A82" w:rsidRPr="004A6BFB">
        <w:rPr>
          <w:rFonts w:ascii="Arial" w:hAnsi="Arial" w:cs="Arial"/>
          <w:bCs/>
          <w:color w:val="000000"/>
          <w:sz w:val="22"/>
          <w:szCs w:val="22"/>
        </w:rPr>
        <w:t>includes but is</w:t>
      </w:r>
      <w:r w:rsidR="00567A82" w:rsidRPr="004A6BFB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not limited to</w:t>
      </w:r>
    </w:p>
    <w:p w14:paraId="26FC1B1F" w14:textId="02A51DC4" w:rsidR="00427005" w:rsidRPr="00427005" w:rsidRDefault="00427005" w:rsidP="0042700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27005">
        <w:rPr>
          <w:rFonts w:ascii="Arial" w:hAnsi="Arial" w:cs="Arial"/>
          <w:bCs/>
          <w:color w:val="000000"/>
          <w:sz w:val="22"/>
          <w:szCs w:val="22"/>
        </w:rPr>
        <w:t>Patient engagement in their health (healthy behaviors</w:t>
      </w:r>
      <w:r w:rsidR="00E271AD">
        <w:rPr>
          <w:rFonts w:ascii="Arial" w:hAnsi="Arial" w:cs="Arial"/>
          <w:bCs/>
          <w:color w:val="000000"/>
          <w:sz w:val="22"/>
          <w:szCs w:val="22"/>
        </w:rPr>
        <w:t>, interventions</w:t>
      </w:r>
      <w:r w:rsidRPr="00427005">
        <w:rPr>
          <w:rFonts w:ascii="Arial" w:hAnsi="Arial" w:cs="Arial"/>
          <w:bCs/>
          <w:color w:val="000000"/>
          <w:sz w:val="22"/>
          <w:szCs w:val="22"/>
        </w:rPr>
        <w:t>) and health care (tr</w:t>
      </w:r>
      <w:r w:rsidR="00E271AD">
        <w:rPr>
          <w:rFonts w:ascii="Arial" w:hAnsi="Arial" w:cs="Arial"/>
          <w:bCs/>
          <w:color w:val="000000"/>
          <w:sz w:val="22"/>
          <w:szCs w:val="22"/>
        </w:rPr>
        <w:t>eatment plan, health maintenance</w:t>
      </w:r>
      <w:r w:rsidRPr="00427005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6FC1B20" w14:textId="5AF6294D" w:rsidR="00427005" w:rsidRPr="00427005" w:rsidRDefault="00E271AD" w:rsidP="0042700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Decision making/b</w:t>
      </w:r>
      <w:r w:rsidR="00427005" w:rsidRPr="00427005">
        <w:rPr>
          <w:rFonts w:ascii="Arial" w:hAnsi="Arial" w:cs="Arial"/>
          <w:bCs/>
          <w:color w:val="000000"/>
          <w:sz w:val="22"/>
          <w:szCs w:val="22"/>
        </w:rPr>
        <w:t xml:space="preserve">ehavioral economics </w:t>
      </w:r>
    </w:p>
    <w:p w14:paraId="26FC1B21" w14:textId="4FC6AAED" w:rsidR="00427005" w:rsidRPr="00427005" w:rsidRDefault="00E271AD" w:rsidP="00427005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Mental h</w:t>
      </w:r>
      <w:r w:rsidR="00427005" w:rsidRPr="00427005">
        <w:rPr>
          <w:rFonts w:ascii="Arial" w:eastAsiaTheme="minorHAnsi" w:hAnsi="Arial" w:cs="Arial"/>
          <w:sz w:val="22"/>
          <w:szCs w:val="22"/>
        </w:rPr>
        <w:t>ealth</w:t>
      </w:r>
    </w:p>
    <w:p w14:paraId="26FC1B22" w14:textId="5BBAFB55" w:rsidR="00427005" w:rsidRPr="00427005" w:rsidRDefault="00E271AD" w:rsidP="00427005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Environmental and cultural i</w:t>
      </w:r>
      <w:r w:rsidR="00427005" w:rsidRPr="00427005">
        <w:rPr>
          <w:rFonts w:ascii="Arial" w:eastAsiaTheme="minorHAnsi" w:hAnsi="Arial" w:cs="Arial"/>
          <w:sz w:val="22"/>
          <w:szCs w:val="22"/>
        </w:rPr>
        <w:t>mpact</w:t>
      </w:r>
      <w:r w:rsidR="001865A2">
        <w:rPr>
          <w:rFonts w:ascii="Arial" w:eastAsiaTheme="minorHAnsi" w:hAnsi="Arial" w:cs="Arial"/>
          <w:sz w:val="22"/>
          <w:szCs w:val="22"/>
        </w:rPr>
        <w:t xml:space="preserve"> on health</w:t>
      </w:r>
    </w:p>
    <w:p w14:paraId="26FC1B26" w14:textId="0BE78EAA" w:rsidR="000F1B5E" w:rsidRPr="00567A82" w:rsidRDefault="001865A2" w:rsidP="00567A82">
      <w:pPr>
        <w:pStyle w:val="ListParagraph"/>
        <w:numPr>
          <w:ilvl w:val="0"/>
          <w:numId w:val="22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Assessment strategies of success</w:t>
      </w:r>
    </w:p>
    <w:p w14:paraId="26FC1B27" w14:textId="77777777" w:rsidR="000F1B5E" w:rsidRDefault="000F1B5E" w:rsidP="0084040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Award Expectations</w:t>
      </w:r>
    </w:p>
    <w:p w14:paraId="26FC1B29" w14:textId="130F3CBE" w:rsidR="002C49A6" w:rsidRPr="003A434A" w:rsidRDefault="000F1B5E" w:rsidP="003A434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commitment to use pilot data to develop a subsequent</w:t>
      </w:r>
      <w:r w:rsidR="00567A8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D52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extramural grant application</w:t>
      </w:r>
    </w:p>
    <w:p w14:paraId="26FC1B2A" w14:textId="16902913" w:rsidR="000F1B5E" w:rsidRDefault="000F1B5E" w:rsidP="000F1B5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Presentation of research in WFU</w:t>
      </w:r>
      <w:r w:rsidR="003A434A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="004A6BFB">
        <w:rPr>
          <w:rFonts w:ascii="Arial" w:hAnsi="Arial" w:cs="Arial"/>
          <w:bCs/>
          <w:color w:val="000000"/>
          <w:sz w:val="22"/>
          <w:szCs w:val="22"/>
        </w:rPr>
        <w:t>/or</w:t>
      </w:r>
      <w:r w:rsidR="00C12360">
        <w:rPr>
          <w:rFonts w:ascii="Arial" w:hAnsi="Arial" w:cs="Arial"/>
          <w:bCs/>
          <w:color w:val="000000"/>
          <w:sz w:val="22"/>
          <w:szCs w:val="22"/>
        </w:rPr>
        <w:t xml:space="preserve"> BCBS</w:t>
      </w:r>
      <w:r w:rsidR="003A434A">
        <w:rPr>
          <w:rFonts w:ascii="Arial" w:hAnsi="Arial" w:cs="Arial"/>
          <w:bCs/>
          <w:color w:val="000000"/>
          <w:sz w:val="22"/>
          <w:szCs w:val="22"/>
        </w:rPr>
        <w:t>NC seminars</w:t>
      </w:r>
      <w:r w:rsidR="008C24F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6FC1B2B" w14:textId="77777777" w:rsidR="000F1B5E" w:rsidRDefault="000F1B5E" w:rsidP="000F1B5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Provide a detailed annual progress report including return on investment data</w:t>
      </w:r>
      <w:r w:rsidR="008C24F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ADFDFA6" w14:textId="6D2D45C5" w:rsidR="00E271AD" w:rsidRPr="003A434A" w:rsidRDefault="00E271AD" w:rsidP="003A434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Participation as a reviewer for future pilot grant reviews</w:t>
      </w:r>
    </w:p>
    <w:p w14:paraId="26FC1B2C" w14:textId="77777777" w:rsidR="000F1B5E" w:rsidRDefault="000F1B5E" w:rsidP="00E422D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6FC1B2D" w14:textId="77777777" w:rsidR="00E422D0" w:rsidRDefault="00E422D0" w:rsidP="00E422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Timeline</w:t>
      </w:r>
    </w:p>
    <w:p w14:paraId="26FC1B2E" w14:textId="70594230" w:rsidR="00E422D0" w:rsidRDefault="008C24F4" w:rsidP="00E422D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LOI deadline</w:t>
      </w:r>
      <w:r w:rsidR="00E422D0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433E52">
        <w:rPr>
          <w:rFonts w:ascii="Arial" w:hAnsi="Arial" w:cs="Arial"/>
          <w:bCs/>
          <w:color w:val="000000"/>
          <w:sz w:val="22"/>
          <w:szCs w:val="22"/>
        </w:rPr>
        <w:t>September 18, 2015</w:t>
      </w:r>
    </w:p>
    <w:p w14:paraId="26FC1B2F" w14:textId="11878606" w:rsidR="00E422D0" w:rsidRDefault="008C24F4" w:rsidP="00E422D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Invitation to submit a complete pilot a</w:t>
      </w:r>
      <w:r w:rsidR="00391ABA">
        <w:rPr>
          <w:rFonts w:ascii="Arial" w:hAnsi="Arial" w:cs="Arial"/>
          <w:bCs/>
          <w:color w:val="000000"/>
          <w:sz w:val="22"/>
          <w:szCs w:val="22"/>
        </w:rPr>
        <w:t>pplication</w:t>
      </w:r>
      <w:r w:rsidR="00E422D0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433E52">
        <w:rPr>
          <w:rFonts w:ascii="Arial" w:hAnsi="Arial" w:cs="Arial"/>
          <w:bCs/>
          <w:color w:val="000000"/>
          <w:sz w:val="22"/>
          <w:szCs w:val="22"/>
        </w:rPr>
        <w:t>September 25, 2015</w:t>
      </w:r>
    </w:p>
    <w:p w14:paraId="26FC1B30" w14:textId="55CDB3D9" w:rsidR="00E422D0" w:rsidRDefault="008C24F4" w:rsidP="00E422D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Pilot application d</w:t>
      </w:r>
      <w:r w:rsidR="00433E52">
        <w:rPr>
          <w:rFonts w:ascii="Arial" w:hAnsi="Arial" w:cs="Arial"/>
          <w:bCs/>
          <w:color w:val="000000"/>
          <w:sz w:val="22"/>
          <w:szCs w:val="22"/>
        </w:rPr>
        <w:t>eadline: Oct 23, 2015</w:t>
      </w:r>
    </w:p>
    <w:p w14:paraId="26FC1B31" w14:textId="685B8356" w:rsidR="00391ABA" w:rsidRDefault="001910A4" w:rsidP="00E422D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Anticipated </w:t>
      </w:r>
      <w:r w:rsidR="008C24F4">
        <w:rPr>
          <w:rFonts w:ascii="Arial" w:hAnsi="Arial" w:cs="Arial"/>
          <w:bCs/>
          <w:color w:val="000000"/>
          <w:sz w:val="22"/>
          <w:szCs w:val="22"/>
        </w:rPr>
        <w:t>Award a</w:t>
      </w:r>
      <w:r w:rsidR="00391ABA">
        <w:rPr>
          <w:rFonts w:ascii="Arial" w:hAnsi="Arial" w:cs="Arial"/>
          <w:bCs/>
          <w:color w:val="000000"/>
          <w:sz w:val="22"/>
          <w:szCs w:val="22"/>
        </w:rPr>
        <w:t xml:space="preserve">nnouncement: </w:t>
      </w:r>
      <w:r>
        <w:rPr>
          <w:rFonts w:ascii="Arial" w:hAnsi="Arial" w:cs="Arial"/>
          <w:bCs/>
          <w:color w:val="000000"/>
          <w:sz w:val="22"/>
          <w:szCs w:val="22"/>
        </w:rPr>
        <w:t>December</w:t>
      </w:r>
      <w:r w:rsidR="00DF26A6">
        <w:rPr>
          <w:rFonts w:ascii="Arial" w:hAnsi="Arial" w:cs="Arial"/>
          <w:bCs/>
          <w:color w:val="000000"/>
          <w:sz w:val="22"/>
          <w:szCs w:val="22"/>
        </w:rPr>
        <w:t xml:space="preserve"> 1</w:t>
      </w:r>
      <w:r w:rsidR="00433E52">
        <w:rPr>
          <w:rFonts w:ascii="Arial" w:hAnsi="Arial" w:cs="Arial"/>
          <w:bCs/>
          <w:color w:val="000000"/>
          <w:sz w:val="22"/>
          <w:szCs w:val="22"/>
        </w:rPr>
        <w:t>, 2015</w:t>
      </w:r>
    </w:p>
    <w:p w14:paraId="26FC1B32" w14:textId="238E9570" w:rsidR="000F1B5E" w:rsidRPr="00391ABA" w:rsidRDefault="008C24F4" w:rsidP="00391AB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Anticipated pilot award start d</w:t>
      </w:r>
      <w:r w:rsidR="00391ABA" w:rsidRPr="00391ABA">
        <w:rPr>
          <w:rFonts w:ascii="Arial" w:hAnsi="Arial" w:cs="Arial"/>
          <w:bCs/>
          <w:color w:val="000000"/>
          <w:sz w:val="22"/>
          <w:szCs w:val="22"/>
        </w:rPr>
        <w:t xml:space="preserve">ate: </w:t>
      </w:r>
      <w:r w:rsidR="00433E52">
        <w:rPr>
          <w:rFonts w:ascii="Arial" w:hAnsi="Arial" w:cs="Arial"/>
          <w:bCs/>
          <w:color w:val="000000"/>
          <w:sz w:val="22"/>
          <w:szCs w:val="22"/>
        </w:rPr>
        <w:t>January 4</w:t>
      </w:r>
      <w:bookmarkStart w:id="0" w:name="_GoBack"/>
      <w:bookmarkEnd w:id="0"/>
      <w:r w:rsidR="001910A4">
        <w:rPr>
          <w:rFonts w:ascii="Arial" w:hAnsi="Arial" w:cs="Arial"/>
          <w:bCs/>
          <w:color w:val="000000"/>
          <w:sz w:val="22"/>
          <w:szCs w:val="22"/>
        </w:rPr>
        <w:t>, 201</w:t>
      </w:r>
      <w:r w:rsidR="00433E52">
        <w:rPr>
          <w:rFonts w:ascii="Arial" w:hAnsi="Arial" w:cs="Arial"/>
          <w:bCs/>
          <w:color w:val="000000"/>
          <w:sz w:val="22"/>
          <w:szCs w:val="22"/>
        </w:rPr>
        <w:t>6</w:t>
      </w:r>
    </w:p>
    <w:sectPr w:rsidR="000F1B5E" w:rsidRPr="00391ABA" w:rsidSect="00E2451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45AB" w14:textId="77777777" w:rsidR="00747617" w:rsidRDefault="00747617">
      <w:r>
        <w:separator/>
      </w:r>
    </w:p>
  </w:endnote>
  <w:endnote w:type="continuationSeparator" w:id="0">
    <w:p w14:paraId="0575A27C" w14:textId="77777777" w:rsidR="00747617" w:rsidRDefault="007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C565" w14:textId="77777777" w:rsidR="00747617" w:rsidRDefault="00747617">
      <w:r>
        <w:separator/>
      </w:r>
    </w:p>
  </w:footnote>
  <w:footnote w:type="continuationSeparator" w:id="0">
    <w:p w14:paraId="3C6B10CF" w14:textId="77777777" w:rsidR="00747617" w:rsidRDefault="0074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BF6"/>
    <w:multiLevelType w:val="hybridMultilevel"/>
    <w:tmpl w:val="2C0C3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42F89"/>
    <w:multiLevelType w:val="hybridMultilevel"/>
    <w:tmpl w:val="8A3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713"/>
    <w:multiLevelType w:val="hybridMultilevel"/>
    <w:tmpl w:val="08D08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D50DC"/>
    <w:multiLevelType w:val="hybridMultilevel"/>
    <w:tmpl w:val="1DD2531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2A783A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A61E8"/>
    <w:multiLevelType w:val="hybridMultilevel"/>
    <w:tmpl w:val="6C30084E"/>
    <w:lvl w:ilvl="0" w:tplc="0B52C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6FAC"/>
    <w:multiLevelType w:val="hybridMultilevel"/>
    <w:tmpl w:val="E264CBCA"/>
    <w:lvl w:ilvl="0" w:tplc="040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941878"/>
    <w:multiLevelType w:val="hybridMultilevel"/>
    <w:tmpl w:val="C23CE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865A8"/>
    <w:multiLevelType w:val="hybridMultilevel"/>
    <w:tmpl w:val="E1AC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037F0"/>
    <w:multiLevelType w:val="hybridMultilevel"/>
    <w:tmpl w:val="41D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29F6"/>
    <w:multiLevelType w:val="hybridMultilevel"/>
    <w:tmpl w:val="ECB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D4F7D"/>
    <w:multiLevelType w:val="hybridMultilevel"/>
    <w:tmpl w:val="63367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778A3"/>
    <w:multiLevelType w:val="hybridMultilevel"/>
    <w:tmpl w:val="C95A0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473DE"/>
    <w:multiLevelType w:val="hybridMultilevel"/>
    <w:tmpl w:val="D73A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4C2544"/>
    <w:multiLevelType w:val="hybridMultilevel"/>
    <w:tmpl w:val="90DCE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07A43"/>
    <w:multiLevelType w:val="hybridMultilevel"/>
    <w:tmpl w:val="5942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907F16"/>
    <w:multiLevelType w:val="hybridMultilevel"/>
    <w:tmpl w:val="9ECE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C6195"/>
    <w:multiLevelType w:val="hybridMultilevel"/>
    <w:tmpl w:val="DF3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42664"/>
    <w:multiLevelType w:val="hybridMultilevel"/>
    <w:tmpl w:val="A5E4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1E9A"/>
    <w:multiLevelType w:val="hybridMultilevel"/>
    <w:tmpl w:val="A696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F1EEC"/>
    <w:multiLevelType w:val="hybridMultilevel"/>
    <w:tmpl w:val="DACC8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A783A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EC7BBC"/>
    <w:multiLevelType w:val="hybridMultilevel"/>
    <w:tmpl w:val="33C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4670B"/>
    <w:multiLevelType w:val="hybridMultilevel"/>
    <w:tmpl w:val="B370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19"/>
  </w:num>
  <w:num w:numId="8">
    <w:abstractNumId w:val="5"/>
  </w:num>
  <w:num w:numId="9">
    <w:abstractNumId w:val="12"/>
  </w:num>
  <w:num w:numId="10">
    <w:abstractNumId w:val="1"/>
  </w:num>
  <w:num w:numId="11">
    <w:abstractNumId w:val="18"/>
  </w:num>
  <w:num w:numId="12">
    <w:abstractNumId w:val="0"/>
  </w:num>
  <w:num w:numId="13">
    <w:abstractNumId w:val="14"/>
  </w:num>
  <w:num w:numId="14">
    <w:abstractNumId w:val="7"/>
  </w:num>
  <w:num w:numId="15">
    <w:abstractNumId w:val="17"/>
  </w:num>
  <w:num w:numId="16">
    <w:abstractNumId w:val="15"/>
  </w:num>
  <w:num w:numId="17">
    <w:abstractNumId w:val="4"/>
  </w:num>
  <w:num w:numId="18">
    <w:abstractNumId w:val="8"/>
  </w:num>
  <w:num w:numId="19">
    <w:abstractNumId w:val="9"/>
  </w:num>
  <w:num w:numId="20">
    <w:abstractNumId w:val="2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9"/>
    <w:rsid w:val="000039DF"/>
    <w:rsid w:val="0001065E"/>
    <w:rsid w:val="00020585"/>
    <w:rsid w:val="000329E1"/>
    <w:rsid w:val="0004264C"/>
    <w:rsid w:val="00042B9E"/>
    <w:rsid w:val="000659E0"/>
    <w:rsid w:val="000763C0"/>
    <w:rsid w:val="000872EA"/>
    <w:rsid w:val="00097A2A"/>
    <w:rsid w:val="000B3540"/>
    <w:rsid w:val="000B4AEA"/>
    <w:rsid w:val="000D0109"/>
    <w:rsid w:val="000E0AB3"/>
    <w:rsid w:val="000F1B5E"/>
    <w:rsid w:val="0010170E"/>
    <w:rsid w:val="0012653A"/>
    <w:rsid w:val="0013439F"/>
    <w:rsid w:val="001557F0"/>
    <w:rsid w:val="00173442"/>
    <w:rsid w:val="00180446"/>
    <w:rsid w:val="00180C1A"/>
    <w:rsid w:val="0018304C"/>
    <w:rsid w:val="0018353F"/>
    <w:rsid w:val="001865A2"/>
    <w:rsid w:val="00190881"/>
    <w:rsid w:val="001910A4"/>
    <w:rsid w:val="00192B21"/>
    <w:rsid w:val="001A50C5"/>
    <w:rsid w:val="001C245D"/>
    <w:rsid w:val="001C7486"/>
    <w:rsid w:val="001D0183"/>
    <w:rsid w:val="001D447F"/>
    <w:rsid w:val="001D4524"/>
    <w:rsid w:val="001E3EF9"/>
    <w:rsid w:val="001E472C"/>
    <w:rsid w:val="001E7ABB"/>
    <w:rsid w:val="001F1AAE"/>
    <w:rsid w:val="001F4E92"/>
    <w:rsid w:val="00200BE2"/>
    <w:rsid w:val="002040AE"/>
    <w:rsid w:val="00205CC8"/>
    <w:rsid w:val="00275C78"/>
    <w:rsid w:val="00281581"/>
    <w:rsid w:val="00286D81"/>
    <w:rsid w:val="002B5972"/>
    <w:rsid w:val="002B60B3"/>
    <w:rsid w:val="002B60C2"/>
    <w:rsid w:val="002C49A6"/>
    <w:rsid w:val="002C5BB7"/>
    <w:rsid w:val="002D2A33"/>
    <w:rsid w:val="002E5D36"/>
    <w:rsid w:val="002F1E80"/>
    <w:rsid w:val="003253FD"/>
    <w:rsid w:val="00327E86"/>
    <w:rsid w:val="00341530"/>
    <w:rsid w:val="00346081"/>
    <w:rsid w:val="003502D9"/>
    <w:rsid w:val="00350547"/>
    <w:rsid w:val="00360EB7"/>
    <w:rsid w:val="00375320"/>
    <w:rsid w:val="00385C69"/>
    <w:rsid w:val="00387B05"/>
    <w:rsid w:val="00391ABA"/>
    <w:rsid w:val="00391B8B"/>
    <w:rsid w:val="0039251E"/>
    <w:rsid w:val="003A0646"/>
    <w:rsid w:val="003A434A"/>
    <w:rsid w:val="003C05F6"/>
    <w:rsid w:val="003D48B5"/>
    <w:rsid w:val="003D53CB"/>
    <w:rsid w:val="003F5117"/>
    <w:rsid w:val="00407952"/>
    <w:rsid w:val="00413E32"/>
    <w:rsid w:val="00415C08"/>
    <w:rsid w:val="00415C8F"/>
    <w:rsid w:val="00420A10"/>
    <w:rsid w:val="00422207"/>
    <w:rsid w:val="00426241"/>
    <w:rsid w:val="00427005"/>
    <w:rsid w:val="00427956"/>
    <w:rsid w:val="00433E52"/>
    <w:rsid w:val="00447B03"/>
    <w:rsid w:val="00447EDA"/>
    <w:rsid w:val="00452C5D"/>
    <w:rsid w:val="00473955"/>
    <w:rsid w:val="004750EF"/>
    <w:rsid w:val="00477168"/>
    <w:rsid w:val="00482AEF"/>
    <w:rsid w:val="0048307B"/>
    <w:rsid w:val="0048318B"/>
    <w:rsid w:val="00487C9C"/>
    <w:rsid w:val="004960B8"/>
    <w:rsid w:val="004A6BFB"/>
    <w:rsid w:val="004A7EF2"/>
    <w:rsid w:val="004B374C"/>
    <w:rsid w:val="004B722D"/>
    <w:rsid w:val="004B7CC0"/>
    <w:rsid w:val="004D296E"/>
    <w:rsid w:val="004D52D3"/>
    <w:rsid w:val="004D6D34"/>
    <w:rsid w:val="004E22DA"/>
    <w:rsid w:val="005117D9"/>
    <w:rsid w:val="00523E5E"/>
    <w:rsid w:val="0053237D"/>
    <w:rsid w:val="0053448D"/>
    <w:rsid w:val="0053799E"/>
    <w:rsid w:val="005427AB"/>
    <w:rsid w:val="005607DB"/>
    <w:rsid w:val="00567A82"/>
    <w:rsid w:val="005773AA"/>
    <w:rsid w:val="005B25C5"/>
    <w:rsid w:val="005B33F9"/>
    <w:rsid w:val="005B5C9C"/>
    <w:rsid w:val="005D187D"/>
    <w:rsid w:val="005D2833"/>
    <w:rsid w:val="005E7364"/>
    <w:rsid w:val="00601F94"/>
    <w:rsid w:val="006048D3"/>
    <w:rsid w:val="00620222"/>
    <w:rsid w:val="006370FA"/>
    <w:rsid w:val="00670A34"/>
    <w:rsid w:val="006A466A"/>
    <w:rsid w:val="006B2A7B"/>
    <w:rsid w:val="007118BC"/>
    <w:rsid w:val="00744CBF"/>
    <w:rsid w:val="00746877"/>
    <w:rsid w:val="00747617"/>
    <w:rsid w:val="00750923"/>
    <w:rsid w:val="00771772"/>
    <w:rsid w:val="00774374"/>
    <w:rsid w:val="00781A07"/>
    <w:rsid w:val="007846FA"/>
    <w:rsid w:val="007961CE"/>
    <w:rsid w:val="007A2194"/>
    <w:rsid w:val="007A25CA"/>
    <w:rsid w:val="007A3089"/>
    <w:rsid w:val="007B4E74"/>
    <w:rsid w:val="007B5D6F"/>
    <w:rsid w:val="007B6D8D"/>
    <w:rsid w:val="007C3B5E"/>
    <w:rsid w:val="007D2DFA"/>
    <w:rsid w:val="007E4BDE"/>
    <w:rsid w:val="00806BB9"/>
    <w:rsid w:val="00806E4E"/>
    <w:rsid w:val="0080740C"/>
    <w:rsid w:val="0081269C"/>
    <w:rsid w:val="008170F0"/>
    <w:rsid w:val="0083091D"/>
    <w:rsid w:val="00831AB9"/>
    <w:rsid w:val="00840404"/>
    <w:rsid w:val="008417AE"/>
    <w:rsid w:val="0084545D"/>
    <w:rsid w:val="00847EAD"/>
    <w:rsid w:val="0085762C"/>
    <w:rsid w:val="00870C67"/>
    <w:rsid w:val="00871031"/>
    <w:rsid w:val="008777CB"/>
    <w:rsid w:val="00895A69"/>
    <w:rsid w:val="008B0463"/>
    <w:rsid w:val="008C08EB"/>
    <w:rsid w:val="008C24F4"/>
    <w:rsid w:val="008D0E3D"/>
    <w:rsid w:val="009152EF"/>
    <w:rsid w:val="00915F13"/>
    <w:rsid w:val="0094122F"/>
    <w:rsid w:val="00941424"/>
    <w:rsid w:val="009441A2"/>
    <w:rsid w:val="00946861"/>
    <w:rsid w:val="00955C22"/>
    <w:rsid w:val="00963DFF"/>
    <w:rsid w:val="00973D84"/>
    <w:rsid w:val="00995D65"/>
    <w:rsid w:val="009A3EDB"/>
    <w:rsid w:val="009A5ADA"/>
    <w:rsid w:val="009C1308"/>
    <w:rsid w:val="009C3223"/>
    <w:rsid w:val="009E13A7"/>
    <w:rsid w:val="009E49B4"/>
    <w:rsid w:val="009E4F1C"/>
    <w:rsid w:val="009E52FF"/>
    <w:rsid w:val="00A10ECD"/>
    <w:rsid w:val="00A12A15"/>
    <w:rsid w:val="00A136F8"/>
    <w:rsid w:val="00A171BD"/>
    <w:rsid w:val="00A2543F"/>
    <w:rsid w:val="00A51549"/>
    <w:rsid w:val="00A52977"/>
    <w:rsid w:val="00A61E07"/>
    <w:rsid w:val="00A6574C"/>
    <w:rsid w:val="00A87C2A"/>
    <w:rsid w:val="00AA0777"/>
    <w:rsid w:val="00AB166D"/>
    <w:rsid w:val="00AD10C8"/>
    <w:rsid w:val="00AE2C57"/>
    <w:rsid w:val="00AE35B6"/>
    <w:rsid w:val="00AF09BB"/>
    <w:rsid w:val="00B02233"/>
    <w:rsid w:val="00B056F1"/>
    <w:rsid w:val="00B11EE7"/>
    <w:rsid w:val="00B15405"/>
    <w:rsid w:val="00B3341F"/>
    <w:rsid w:val="00B373AC"/>
    <w:rsid w:val="00B41B48"/>
    <w:rsid w:val="00B66C89"/>
    <w:rsid w:val="00B86177"/>
    <w:rsid w:val="00B9006A"/>
    <w:rsid w:val="00B93B99"/>
    <w:rsid w:val="00BA1DA7"/>
    <w:rsid w:val="00BB1C0A"/>
    <w:rsid w:val="00BE6CF0"/>
    <w:rsid w:val="00BF2C31"/>
    <w:rsid w:val="00BF3B3A"/>
    <w:rsid w:val="00BF54BB"/>
    <w:rsid w:val="00C03ECE"/>
    <w:rsid w:val="00C07B56"/>
    <w:rsid w:val="00C1154F"/>
    <w:rsid w:val="00C12360"/>
    <w:rsid w:val="00C16B23"/>
    <w:rsid w:val="00C22707"/>
    <w:rsid w:val="00C27BA1"/>
    <w:rsid w:val="00C3029E"/>
    <w:rsid w:val="00C56E2C"/>
    <w:rsid w:val="00C802E0"/>
    <w:rsid w:val="00C86E17"/>
    <w:rsid w:val="00C91F5D"/>
    <w:rsid w:val="00CA3F0F"/>
    <w:rsid w:val="00CA6295"/>
    <w:rsid w:val="00CB048C"/>
    <w:rsid w:val="00CC485F"/>
    <w:rsid w:val="00CD21D6"/>
    <w:rsid w:val="00CD29F8"/>
    <w:rsid w:val="00D00B4A"/>
    <w:rsid w:val="00D06672"/>
    <w:rsid w:val="00D1633B"/>
    <w:rsid w:val="00D170A6"/>
    <w:rsid w:val="00D302D1"/>
    <w:rsid w:val="00D36FF9"/>
    <w:rsid w:val="00D43EFB"/>
    <w:rsid w:val="00D461D8"/>
    <w:rsid w:val="00D53D1E"/>
    <w:rsid w:val="00D54C21"/>
    <w:rsid w:val="00D63CAF"/>
    <w:rsid w:val="00D77EDA"/>
    <w:rsid w:val="00D82C18"/>
    <w:rsid w:val="00DB4E4D"/>
    <w:rsid w:val="00DB66C6"/>
    <w:rsid w:val="00DC3725"/>
    <w:rsid w:val="00DC619F"/>
    <w:rsid w:val="00DD5624"/>
    <w:rsid w:val="00DF26A6"/>
    <w:rsid w:val="00E029D4"/>
    <w:rsid w:val="00E04905"/>
    <w:rsid w:val="00E06A92"/>
    <w:rsid w:val="00E17E0A"/>
    <w:rsid w:val="00E23FC0"/>
    <w:rsid w:val="00E24517"/>
    <w:rsid w:val="00E271AD"/>
    <w:rsid w:val="00E31A42"/>
    <w:rsid w:val="00E36C65"/>
    <w:rsid w:val="00E422D0"/>
    <w:rsid w:val="00E6349B"/>
    <w:rsid w:val="00E726CA"/>
    <w:rsid w:val="00E83CC5"/>
    <w:rsid w:val="00E85A8F"/>
    <w:rsid w:val="00E85D8C"/>
    <w:rsid w:val="00E9000E"/>
    <w:rsid w:val="00E92984"/>
    <w:rsid w:val="00E960D8"/>
    <w:rsid w:val="00EA16CC"/>
    <w:rsid w:val="00EB08FF"/>
    <w:rsid w:val="00EB2BBC"/>
    <w:rsid w:val="00EB7FB7"/>
    <w:rsid w:val="00ED69E9"/>
    <w:rsid w:val="00EE2138"/>
    <w:rsid w:val="00EF6C72"/>
    <w:rsid w:val="00F136D1"/>
    <w:rsid w:val="00F1376A"/>
    <w:rsid w:val="00F46D0E"/>
    <w:rsid w:val="00F575BD"/>
    <w:rsid w:val="00F64565"/>
    <w:rsid w:val="00F749DC"/>
    <w:rsid w:val="00F90EED"/>
    <w:rsid w:val="00F92A04"/>
    <w:rsid w:val="00F94B49"/>
    <w:rsid w:val="00F95038"/>
    <w:rsid w:val="00FA5693"/>
    <w:rsid w:val="00FB6D98"/>
    <w:rsid w:val="00FD1FDB"/>
    <w:rsid w:val="00FD267B"/>
    <w:rsid w:val="00FD49FD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FC1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A7B"/>
    <w:pPr>
      <w:keepNext/>
      <w:autoSpaceDE w:val="0"/>
      <w:autoSpaceDN w:val="0"/>
      <w:adjustRightInd w:val="0"/>
      <w:outlineLvl w:val="0"/>
    </w:pPr>
    <w:rPr>
      <w:rFonts w:ascii="TimesNewRomanPS-BoldItalicMT" w:hAnsi="TimesNewRomanPS-BoldItalicMT"/>
      <w:b/>
      <w:bCs/>
      <w:i/>
      <w:iCs/>
      <w:color w:val="00000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AB9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rsid w:val="00831AB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831AB9"/>
    <w:rPr>
      <w:b/>
      <w:bCs/>
    </w:rPr>
  </w:style>
  <w:style w:type="character" w:styleId="Emphasis">
    <w:name w:val="Emphasis"/>
    <w:basedOn w:val="DefaultParagraphFont"/>
    <w:qFormat/>
    <w:rsid w:val="00831AB9"/>
    <w:rPr>
      <w:i/>
      <w:iCs/>
    </w:rPr>
  </w:style>
  <w:style w:type="paragraph" w:styleId="BalloonText">
    <w:name w:val="Balloon Text"/>
    <w:basedOn w:val="Normal"/>
    <w:semiHidden/>
    <w:rsid w:val="001D44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D447F"/>
    <w:rPr>
      <w:sz w:val="16"/>
      <w:szCs w:val="16"/>
    </w:rPr>
  </w:style>
  <w:style w:type="paragraph" w:styleId="CommentText">
    <w:name w:val="annotation text"/>
    <w:basedOn w:val="Normal"/>
    <w:semiHidden/>
    <w:rsid w:val="001D44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47F"/>
    <w:rPr>
      <w:b/>
      <w:bCs/>
    </w:rPr>
  </w:style>
  <w:style w:type="paragraph" w:styleId="Header">
    <w:name w:val="header"/>
    <w:basedOn w:val="Normal"/>
    <w:rsid w:val="00183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53F"/>
  </w:style>
  <w:style w:type="character" w:styleId="FollowedHyperlink">
    <w:name w:val="FollowedHyperlink"/>
    <w:basedOn w:val="DefaultParagraphFont"/>
    <w:rsid w:val="0094122F"/>
    <w:rPr>
      <w:color w:val="800080"/>
      <w:u w:val="single"/>
    </w:rPr>
  </w:style>
  <w:style w:type="paragraph" w:styleId="Revision">
    <w:name w:val="Revision"/>
    <w:hidden/>
    <w:uiPriority w:val="99"/>
    <w:semiHidden/>
    <w:rsid w:val="004079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A7B"/>
    <w:pPr>
      <w:keepNext/>
      <w:autoSpaceDE w:val="0"/>
      <w:autoSpaceDN w:val="0"/>
      <w:adjustRightInd w:val="0"/>
      <w:outlineLvl w:val="0"/>
    </w:pPr>
    <w:rPr>
      <w:rFonts w:ascii="TimesNewRomanPS-BoldItalicMT" w:hAnsi="TimesNewRomanPS-BoldItalicMT"/>
      <w:b/>
      <w:bCs/>
      <w:i/>
      <w:iCs/>
      <w:color w:val="00000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AB9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rsid w:val="00831AB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831AB9"/>
    <w:rPr>
      <w:b/>
      <w:bCs/>
    </w:rPr>
  </w:style>
  <w:style w:type="character" w:styleId="Emphasis">
    <w:name w:val="Emphasis"/>
    <w:basedOn w:val="DefaultParagraphFont"/>
    <w:qFormat/>
    <w:rsid w:val="00831AB9"/>
    <w:rPr>
      <w:i/>
      <w:iCs/>
    </w:rPr>
  </w:style>
  <w:style w:type="paragraph" w:styleId="BalloonText">
    <w:name w:val="Balloon Text"/>
    <w:basedOn w:val="Normal"/>
    <w:semiHidden/>
    <w:rsid w:val="001D44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D447F"/>
    <w:rPr>
      <w:sz w:val="16"/>
      <w:szCs w:val="16"/>
    </w:rPr>
  </w:style>
  <w:style w:type="paragraph" w:styleId="CommentText">
    <w:name w:val="annotation text"/>
    <w:basedOn w:val="Normal"/>
    <w:semiHidden/>
    <w:rsid w:val="001D44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47F"/>
    <w:rPr>
      <w:b/>
      <w:bCs/>
    </w:rPr>
  </w:style>
  <w:style w:type="paragraph" w:styleId="Header">
    <w:name w:val="header"/>
    <w:basedOn w:val="Normal"/>
    <w:rsid w:val="00183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53F"/>
  </w:style>
  <w:style w:type="character" w:styleId="FollowedHyperlink">
    <w:name w:val="FollowedHyperlink"/>
    <w:basedOn w:val="DefaultParagraphFont"/>
    <w:rsid w:val="0094122F"/>
    <w:rPr>
      <w:color w:val="800080"/>
      <w:u w:val="single"/>
    </w:rPr>
  </w:style>
  <w:style w:type="paragraph" w:styleId="Revision">
    <w:name w:val="Revision"/>
    <w:hidden/>
    <w:uiPriority w:val="99"/>
    <w:semiHidden/>
    <w:rsid w:val="004079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5946-7FEE-4F1F-92DD-FA6F5EBF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Links>
    <vt:vector size="12" baseType="variant"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mailto:rwoodsid@wfubmc.edu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http://gcrcweb.wfubmc.edu/awardmgmt/TSI_Award_Apply.cfm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2015-07-31T14:56:00Z</dcterms:created>
  <dcterms:modified xsi:type="dcterms:W3CDTF">2015-07-31T14:56:00Z</dcterms:modified>
</cp:coreProperties>
</file>